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647D6B">
        <w:rPr>
          <w:rStyle w:val="BLOCKBOLD"/>
          <w:rFonts w:asciiTheme="majorHAnsi" w:hAnsiTheme="majorHAnsi"/>
        </w:rPr>
        <w:t xml:space="preserve"> per </w:t>
      </w:r>
      <w:r w:rsidR="00262C49">
        <w:rPr>
          <w:rStyle w:val="BLOCKBOLD"/>
          <w:rFonts w:asciiTheme="majorHAnsi" w:hAnsiTheme="majorHAnsi"/>
        </w:rPr>
        <w:t>N.1</w:t>
      </w:r>
      <w:r w:rsidR="00647D6B" w:rsidRPr="00647D6B">
        <w:rPr>
          <w:rStyle w:val="BLOCKBOLD"/>
          <w:rFonts w:asciiTheme="majorHAnsi" w:hAnsiTheme="majorHAnsi"/>
        </w:rPr>
        <w:t xml:space="preserve"> qu</w:t>
      </w:r>
      <w:r w:rsidR="009B5388">
        <w:rPr>
          <w:rStyle w:val="BLOCKBOLD"/>
          <w:rFonts w:asciiTheme="majorHAnsi" w:hAnsiTheme="majorHAnsi"/>
        </w:rPr>
        <w:t>ota</w:t>
      </w:r>
      <w:bookmarkStart w:id="0" w:name="_GoBack"/>
      <w:bookmarkEnd w:id="0"/>
      <w:r w:rsidR="00EA2A53">
        <w:rPr>
          <w:rStyle w:val="BLOCKBOLD"/>
          <w:rFonts w:asciiTheme="majorHAnsi" w:hAnsiTheme="majorHAnsi"/>
        </w:rPr>
        <w:t xml:space="preserve"> (</w:t>
      </w:r>
      <w:r w:rsidR="00A23D13">
        <w:rPr>
          <w:rStyle w:val="BLOCKBOLD"/>
          <w:rFonts w:asciiTheme="majorHAnsi" w:hAnsiTheme="majorHAnsi"/>
        </w:rPr>
        <w:t>due partecipanti)</w:t>
      </w:r>
      <w:r w:rsidR="00647D6B" w:rsidRPr="00647D6B">
        <w:rPr>
          <w:rStyle w:val="BLOCKBOLD"/>
          <w:rFonts w:asciiTheme="majorHAnsi" w:hAnsiTheme="majorHAnsi"/>
        </w:rPr>
        <w:t xml:space="preserve"> di iscrizione al “tavolo permanente sull’applicazione del GDPR”- LUISS </w:t>
      </w:r>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F553AF" w:rsidRPr="001A3298" w:rsidRDefault="00F553AF" w:rsidP="00F553AF">
      <w:pPr>
        <w:pStyle w:val="Paragrafoelenco"/>
        <w:autoSpaceDE w:val="0"/>
        <w:autoSpaceDN w:val="0"/>
        <w:adjustRightInd w:val="0"/>
        <w:spacing w:before="40" w:after="40" w:line="300" w:lineRule="exact"/>
        <w:ind w:left="0"/>
        <w:rPr>
          <w:rFonts w:asciiTheme="majorHAnsi" w:hAnsiTheme="majorHAnsi" w:cs="Trebuchet MS"/>
          <w:szCs w:val="20"/>
        </w:rPr>
      </w:pP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lastRenderedPageBreak/>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presidente del consiglio di amministrazione, 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di essere a conoscenza che la Consip S.p.A. si riserva il diritto di procedere a verifiche, anche a 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F553AF" w:rsidRPr="00F553AF">
      <w:rPr>
        <w:rFonts w:asciiTheme="majorHAnsi" w:hAnsiTheme="majorHAnsi"/>
        <w:b/>
        <w:iCs/>
        <w:color w:val="808080"/>
        <w:sz w:val="16"/>
        <w:szCs w:val="14"/>
      </w:rPr>
      <w:t>N.</w:t>
    </w:r>
    <w:r w:rsidR="00393AF9">
      <w:rPr>
        <w:rFonts w:asciiTheme="majorHAnsi" w:hAnsiTheme="majorHAnsi"/>
        <w:b/>
        <w:iCs/>
        <w:color w:val="808080"/>
        <w:sz w:val="16"/>
        <w:szCs w:val="14"/>
      </w:rPr>
      <w:t>1</w:t>
    </w:r>
    <w:r w:rsidR="00443845">
      <w:rPr>
        <w:rFonts w:asciiTheme="majorHAnsi" w:hAnsiTheme="majorHAnsi"/>
        <w:b/>
        <w:iCs/>
        <w:color w:val="808080"/>
        <w:sz w:val="16"/>
        <w:szCs w:val="14"/>
      </w:rPr>
      <w:t xml:space="preserve"> quota</w:t>
    </w:r>
    <w:r w:rsidR="00F553AF" w:rsidRPr="00F553AF">
      <w:rPr>
        <w:rFonts w:asciiTheme="majorHAnsi" w:hAnsiTheme="majorHAnsi"/>
        <w:b/>
        <w:iCs/>
        <w:color w:val="808080"/>
        <w:sz w:val="16"/>
        <w:szCs w:val="14"/>
      </w:rPr>
      <w:t xml:space="preserve"> di iscrizione</w:t>
    </w:r>
    <w:r w:rsidR="005366EB">
      <w:rPr>
        <w:rFonts w:asciiTheme="majorHAnsi" w:hAnsiTheme="majorHAnsi"/>
        <w:b/>
        <w:iCs/>
        <w:color w:val="808080"/>
        <w:sz w:val="16"/>
        <w:szCs w:val="14"/>
      </w:rPr>
      <w:t xml:space="preserve"> (</w:t>
    </w:r>
    <w:r w:rsidR="00393AF9">
      <w:rPr>
        <w:rFonts w:asciiTheme="majorHAnsi" w:hAnsiTheme="majorHAnsi"/>
        <w:b/>
        <w:iCs/>
        <w:color w:val="808080"/>
        <w:sz w:val="16"/>
        <w:szCs w:val="14"/>
      </w:rPr>
      <w:t xml:space="preserve"> due partecipanti)</w:t>
    </w:r>
    <w:r w:rsidR="00F553AF" w:rsidRPr="00F553AF">
      <w:rPr>
        <w:rFonts w:asciiTheme="majorHAnsi" w:hAnsiTheme="majorHAnsi"/>
        <w:b/>
        <w:iCs/>
        <w:color w:val="808080"/>
        <w:sz w:val="16"/>
        <w:szCs w:val="14"/>
      </w:rPr>
      <w:t xml:space="preserve"> al “tavolo permanente sull’applicazione del GDPR”- LUISS</w:t>
    </w:r>
    <w:r w:rsidR="00892E20">
      <w:rPr>
        <w:rFonts w:asciiTheme="majorHAnsi" w:hAnsiTheme="majorHAnsi"/>
        <w:b/>
        <w:iCs/>
        <w:color w:val="808080"/>
        <w:sz w:val="16"/>
        <w:szCs w:val="14"/>
      </w:rPr>
      <w:t xml:space="preserve"> </w:t>
    </w:r>
    <w:r w:rsidR="009F69BA">
      <w:rPr>
        <w:rFonts w:asciiTheme="majorHAnsi" w:hAnsiTheme="majorHAnsi"/>
        <w:b/>
        <w:iCs/>
        <w:color w:val="808080"/>
        <w:sz w:val="16"/>
        <w:szCs w:val="14"/>
      </w:rPr>
      <w:t xml:space="preserve">- </w:t>
    </w:r>
    <w:r>
      <w:rPr>
        <w:rFonts w:asciiTheme="majorHAnsi" w:hAnsiTheme="majorHAnsi"/>
        <w:b/>
        <w:i/>
        <w:color w:val="808080"/>
        <w:sz w:val="16"/>
        <w:szCs w:val="14"/>
      </w:rPr>
      <w:t xml:space="preserve">affidamento diretto ex art. 36 co. 2 </w:t>
    </w:r>
    <w:proofErr w:type="spellStart"/>
    <w:r>
      <w:rPr>
        <w:rFonts w:asciiTheme="majorHAnsi" w:hAnsiTheme="majorHAnsi"/>
        <w:b/>
        <w:i/>
        <w:color w:val="808080"/>
        <w:sz w:val="16"/>
        <w:szCs w:val="14"/>
      </w:rPr>
      <w:t>lett</w:t>
    </w:r>
    <w:proofErr w:type="spellEnd"/>
    <w:r>
      <w:rPr>
        <w:rFonts w:asciiTheme="majorHAnsi" w:hAnsiTheme="majorHAnsi"/>
        <w:b/>
        <w:i/>
        <w:color w:val="808080"/>
        <w:sz w:val="16"/>
        <w:szCs w:val="14"/>
      </w:rPr>
      <w:t xml:space="preserve">. a) D.lgs. 50/2016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194AC8">
      <w:rPr>
        <w:rFonts w:asciiTheme="majorHAnsi" w:hAnsiTheme="majorHAnsi"/>
        <w:color w:val="808080"/>
        <w:sz w:val="16"/>
        <w:szCs w:val="14"/>
      </w:rPr>
      <w:t>public</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43845">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94AC8"/>
    <w:rsid w:val="001A3298"/>
    <w:rsid w:val="001C6D7B"/>
    <w:rsid w:val="001D6EF9"/>
    <w:rsid w:val="001D7452"/>
    <w:rsid w:val="001E524C"/>
    <w:rsid w:val="001F3A62"/>
    <w:rsid w:val="001F43FE"/>
    <w:rsid w:val="00201864"/>
    <w:rsid w:val="00210F15"/>
    <w:rsid w:val="002162A2"/>
    <w:rsid w:val="00221731"/>
    <w:rsid w:val="002264B4"/>
    <w:rsid w:val="0023156B"/>
    <w:rsid w:val="00231CFA"/>
    <w:rsid w:val="00237313"/>
    <w:rsid w:val="00237521"/>
    <w:rsid w:val="002438DE"/>
    <w:rsid w:val="0025576A"/>
    <w:rsid w:val="00260B57"/>
    <w:rsid w:val="00261394"/>
    <w:rsid w:val="00262C49"/>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3AF9"/>
    <w:rsid w:val="00396E59"/>
    <w:rsid w:val="003A1791"/>
    <w:rsid w:val="003B247A"/>
    <w:rsid w:val="003C0EFA"/>
    <w:rsid w:val="003D3B12"/>
    <w:rsid w:val="003F4234"/>
    <w:rsid w:val="003F5147"/>
    <w:rsid w:val="003F5BAC"/>
    <w:rsid w:val="00404480"/>
    <w:rsid w:val="004117CC"/>
    <w:rsid w:val="004141A3"/>
    <w:rsid w:val="00414407"/>
    <w:rsid w:val="004217FD"/>
    <w:rsid w:val="00443845"/>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366EB"/>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47D6B"/>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B5388"/>
    <w:rsid w:val="009C2F2D"/>
    <w:rsid w:val="009F69BA"/>
    <w:rsid w:val="00A06689"/>
    <w:rsid w:val="00A1640C"/>
    <w:rsid w:val="00A20D35"/>
    <w:rsid w:val="00A23C78"/>
    <w:rsid w:val="00A23D13"/>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A53"/>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553AF"/>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EC440-D9AA-4BFE-B79E-E4ED04E7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4263</Words>
  <Characters>25301</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29505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2017-08-02T07:16:00Z</dcterms:modified>
</cp:coreProperties>
</file>